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1A8F2" w14:textId="77777777" w:rsidR="003E72CA" w:rsidRDefault="003E72CA" w:rsidP="003E72CA">
      <w:pPr>
        <w:widowControl w:val="0"/>
        <w:autoSpaceDE w:val="0"/>
        <w:autoSpaceDN w:val="0"/>
        <w:adjustRightInd w:val="0"/>
        <w:rPr>
          <w:rFonts w:ascii="Helvetica" w:hAnsi="Helvetica" w:cs="Helvetica"/>
          <w:b/>
          <w:bCs/>
          <w:color w:val="252525"/>
          <w:sz w:val="60"/>
          <w:szCs w:val="60"/>
        </w:rPr>
      </w:pPr>
      <w:r>
        <w:rPr>
          <w:rFonts w:ascii="Helvetica" w:hAnsi="Helvetica" w:cs="Helvetica"/>
          <w:b/>
          <w:bCs/>
          <w:color w:val="252525"/>
          <w:sz w:val="60"/>
          <w:szCs w:val="60"/>
        </w:rPr>
        <w:t>Women Who Run the Show: Frances Hill of Urban Stages</w:t>
      </w:r>
    </w:p>
    <w:p w14:paraId="608AFD37" w14:textId="77777777" w:rsidR="003E72CA" w:rsidRDefault="003E72CA" w:rsidP="003E72CA">
      <w:pPr>
        <w:widowControl w:val="0"/>
        <w:autoSpaceDE w:val="0"/>
        <w:autoSpaceDN w:val="0"/>
        <w:adjustRightInd w:val="0"/>
        <w:jc w:val="both"/>
        <w:rPr>
          <w:rFonts w:ascii="Helvetica" w:hAnsi="Helvetica" w:cs="Helvetica"/>
          <w:sz w:val="28"/>
          <w:szCs w:val="28"/>
        </w:rPr>
      </w:pPr>
      <w:hyperlink r:id="rId5" w:history="1">
        <w:r>
          <w:rPr>
            <w:rFonts w:ascii="Helvetica" w:hAnsi="Helvetica" w:cs="Helvetica"/>
            <w:color w:val="1E56B4"/>
          </w:rPr>
          <w:t xml:space="preserve">by Adrienne </w:t>
        </w:r>
        <w:proofErr w:type="spellStart"/>
        <w:r>
          <w:rPr>
            <w:rFonts w:ascii="Helvetica" w:hAnsi="Helvetica" w:cs="Helvetica"/>
            <w:color w:val="1E56B4"/>
          </w:rPr>
          <w:t>Ono</w:t>
        </w:r>
        <w:bookmarkStart w:id="0" w:name="_GoBack"/>
        <w:bookmarkEnd w:id="0"/>
        <w:r>
          <w:rPr>
            <w:rFonts w:ascii="Helvetica" w:hAnsi="Helvetica" w:cs="Helvetica"/>
            <w:color w:val="1E56B4"/>
          </w:rPr>
          <w:t>f</w:t>
        </w:r>
        <w:r>
          <w:rPr>
            <w:rFonts w:ascii="Helvetica" w:hAnsi="Helvetica" w:cs="Helvetica"/>
            <w:color w:val="1E56B4"/>
          </w:rPr>
          <w:t>ri</w:t>
        </w:r>
        <w:proofErr w:type="spellEnd"/>
      </w:hyperlink>
      <w:r>
        <w:rPr>
          <w:rFonts w:ascii="Helvetica" w:hAnsi="Helvetica" w:cs="Helvetica"/>
          <w:color w:val="1E56B4"/>
          <w:sz w:val="28"/>
          <w:szCs w:val="28"/>
        </w:rPr>
        <w:t xml:space="preserve"> </w:t>
      </w:r>
      <w:r>
        <w:rPr>
          <w:rFonts w:ascii="Helvetica" w:hAnsi="Helvetica" w:cs="Helvetica"/>
          <w:color w:val="252525"/>
        </w:rPr>
        <w:t xml:space="preserve">Mar. 26, 2009 </w:t>
      </w:r>
      <w:r>
        <w:rPr>
          <w:rFonts w:ascii="Helvetica" w:hAnsi="Helvetica" w:cs="Helvetica"/>
          <w:color w:val="1E56B4"/>
          <w:sz w:val="28"/>
          <w:szCs w:val="28"/>
        </w:rPr>
        <w:t> </w:t>
      </w:r>
    </w:p>
    <w:p w14:paraId="4F2114C0" w14:textId="77777777" w:rsidR="003E72CA" w:rsidRDefault="003E72CA" w:rsidP="003E72CA">
      <w:pPr>
        <w:widowControl w:val="0"/>
        <w:autoSpaceDE w:val="0"/>
        <w:autoSpaceDN w:val="0"/>
        <w:adjustRightInd w:val="0"/>
        <w:jc w:val="center"/>
        <w:rPr>
          <w:rFonts w:ascii="Helvetica" w:hAnsi="Helvetica" w:cs="Helvetica"/>
          <w:color w:val="121212"/>
          <w:sz w:val="30"/>
          <w:szCs w:val="30"/>
        </w:rPr>
      </w:pPr>
      <w:r>
        <w:rPr>
          <w:rFonts w:ascii="Helvetica" w:hAnsi="Helvetica" w:cs="Helvetica"/>
          <w:color w:val="121212"/>
          <w:sz w:val="18"/>
          <w:szCs w:val="18"/>
        </w:rPr>
        <w:t>Fourth in a Women’s History Month series on female artistic directors</w:t>
      </w:r>
    </w:p>
    <w:p w14:paraId="4325E78F"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r>
        <w:rPr>
          <w:rFonts w:ascii="Helvetica" w:hAnsi="Helvetica" w:cs="Helvetica"/>
          <w:noProof/>
          <w:color w:val="121212"/>
          <w:sz w:val="30"/>
          <w:szCs w:val="30"/>
        </w:rPr>
        <w:drawing>
          <wp:anchor distT="0" distB="0" distL="114300" distR="114300" simplePos="0" relativeHeight="251658240" behindDoc="0" locked="0" layoutInCell="1" allowOverlap="1" wp14:anchorId="31206D87" wp14:editId="4416A8A3">
            <wp:simplePos x="0" y="0"/>
            <wp:positionH relativeFrom="margin">
              <wp:align>left</wp:align>
            </wp:positionH>
            <wp:positionV relativeFrom="margin">
              <wp:align>top</wp:align>
            </wp:positionV>
            <wp:extent cx="987552" cy="1271016"/>
            <wp:effectExtent l="25400" t="25400" r="104775" b="100965"/>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7552" cy="1271016"/>
                    </a:xfrm>
                    <a:prstGeom prst="rect">
                      <a:avLst/>
                    </a:prstGeom>
                    <a:noFill/>
                    <a:ln>
                      <a:noFill/>
                    </a:ln>
                    <a:effectLst>
                      <a:outerShdw blurRad="50800" dist="38100" dir="2700000" algn="tl" rotWithShape="0">
                        <a:prstClr val="black">
                          <a:alpha val="40000"/>
                        </a:prstClr>
                      </a:outerShdw>
                    </a:effectLst>
                  </pic:spPr>
                </pic:pic>
              </a:graphicData>
            </a:graphic>
          </wp:anchor>
        </w:drawing>
      </w:r>
      <w:r>
        <w:rPr>
          <w:rFonts w:ascii="Helvetica" w:hAnsi="Helvetica" w:cs="Helvetica"/>
          <w:color w:val="121212"/>
          <w:sz w:val="30"/>
          <w:szCs w:val="30"/>
        </w:rPr>
        <w:t xml:space="preserve">Gangway, world, get off of our runway...women, according to Urban Stages artistic director </w:t>
      </w:r>
      <w:hyperlink r:id="rId7" w:history="1">
        <w:r>
          <w:rPr>
            <w:rFonts w:ascii="Helvetica" w:hAnsi="Helvetica" w:cs="Helvetica"/>
            <w:color w:val="A0001B"/>
            <w:sz w:val="30"/>
            <w:szCs w:val="30"/>
          </w:rPr>
          <w:t>Frances Hill</w:t>
        </w:r>
      </w:hyperlink>
      <w:r>
        <w:rPr>
          <w:rFonts w:ascii="Helvetica" w:hAnsi="Helvetica" w:cs="Helvetica"/>
          <w:color w:val="121212"/>
          <w:sz w:val="30"/>
          <w:szCs w:val="30"/>
        </w:rPr>
        <w:t>, are set for a massive breakthrough in theater. “I think there’s going to be a great women’s revolution,” says Hill. “When you look at the women whose plays are out there now, they’re of tremendous substance and they’re all interesting and they’re taking a little risk. Women have a lot to say. I think they’re in a much better place than ever before as far as what they’re contributing to drama. They’re going to take over, believe me.”</w:t>
      </w:r>
    </w:p>
    <w:p w14:paraId="203142AD"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p>
    <w:p w14:paraId="1CD7A5A4"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r>
        <w:rPr>
          <w:rFonts w:ascii="Helvetica" w:hAnsi="Helvetica" w:cs="Helvetica"/>
          <w:color w:val="121212"/>
          <w:sz w:val="30"/>
          <w:szCs w:val="30"/>
        </w:rPr>
        <w:t xml:space="preserve">Hill to promote </w:t>
      </w:r>
      <w:r>
        <w:rPr>
          <w:rFonts w:ascii="Helvetica" w:hAnsi="Helvetica" w:cs="Helvetica"/>
          <w:color w:val="121212"/>
          <w:sz w:val="30"/>
          <w:szCs w:val="30"/>
        </w:rPr>
        <w:t>artists—the goal was showcasing newer playwrights, male and female. “I look for the play first,” she says, “but I love if there’s a woman’s voice. What I want to do for any playwright is show their work and have it move. I mean, we’re 75 seats. I want more people to see it. The last six or seven plays we’ve done have been published, and that makes me feel good because I know that they’ll be out there.”</w:t>
      </w:r>
    </w:p>
    <w:p w14:paraId="17FA404C"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p>
    <w:p w14:paraId="76817487"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r>
        <w:rPr>
          <w:rFonts w:ascii="Helvetica" w:hAnsi="Helvetica" w:cs="Helvetica"/>
          <w:color w:val="121212"/>
          <w:sz w:val="30"/>
          <w:szCs w:val="30"/>
        </w:rPr>
        <w:t xml:space="preserve">The company has produced plenty of plays by men, but some of its biggest successes came from women. </w:t>
      </w:r>
      <w:proofErr w:type="spellStart"/>
      <w:r>
        <w:rPr>
          <w:rFonts w:ascii="Helvetica" w:hAnsi="Helvetica" w:cs="Helvetica"/>
          <w:color w:val="121212"/>
          <w:sz w:val="30"/>
          <w:szCs w:val="30"/>
        </w:rPr>
        <w:t>Eisa</w:t>
      </w:r>
      <w:proofErr w:type="spellEnd"/>
      <w:r>
        <w:rPr>
          <w:rFonts w:ascii="Helvetica" w:hAnsi="Helvetica" w:cs="Helvetica"/>
          <w:color w:val="121212"/>
          <w:sz w:val="30"/>
          <w:szCs w:val="30"/>
        </w:rPr>
        <w:t xml:space="preserve"> Davis’ </w:t>
      </w:r>
      <w:proofErr w:type="spellStart"/>
      <w:r>
        <w:rPr>
          <w:rFonts w:ascii="Helvetica" w:hAnsi="Helvetica" w:cs="Helvetica"/>
          <w:color w:val="121212"/>
          <w:sz w:val="30"/>
          <w:szCs w:val="30"/>
        </w:rPr>
        <w:t>Bulrusher</w:t>
      </w:r>
      <w:proofErr w:type="spellEnd"/>
      <w:r>
        <w:rPr>
          <w:rFonts w:ascii="Helvetica" w:hAnsi="Helvetica" w:cs="Helvetica"/>
          <w:color w:val="121212"/>
          <w:sz w:val="30"/>
          <w:szCs w:val="30"/>
        </w:rPr>
        <w:t xml:space="preserve">, which had its world premiere at Urban Stages in 2006, was a finalist for the Pulitzer Prize. </w:t>
      </w:r>
      <w:proofErr w:type="spellStart"/>
      <w:r>
        <w:rPr>
          <w:rFonts w:ascii="Helvetica" w:hAnsi="Helvetica" w:cs="Helvetica"/>
          <w:color w:val="121212"/>
          <w:sz w:val="30"/>
          <w:szCs w:val="30"/>
        </w:rPr>
        <w:t>Chungmi</w:t>
      </w:r>
      <w:proofErr w:type="spellEnd"/>
      <w:r>
        <w:rPr>
          <w:rFonts w:ascii="Helvetica" w:hAnsi="Helvetica" w:cs="Helvetica"/>
          <w:color w:val="121212"/>
          <w:sz w:val="30"/>
          <w:szCs w:val="30"/>
        </w:rPr>
        <w:t xml:space="preserve"> Kim’s Comfort Women, developed by Urban Stages, was published in New Playwrights: The Best Plays of 2005 and has been produced internationally. 27 Rue de </w:t>
      </w:r>
      <w:proofErr w:type="spellStart"/>
      <w:r>
        <w:rPr>
          <w:rFonts w:ascii="Helvetica" w:hAnsi="Helvetica" w:cs="Helvetica"/>
          <w:color w:val="121212"/>
          <w:sz w:val="30"/>
          <w:szCs w:val="30"/>
        </w:rPr>
        <w:t>Fleurus</w:t>
      </w:r>
      <w:proofErr w:type="spellEnd"/>
      <w:r>
        <w:rPr>
          <w:rFonts w:ascii="Helvetica" w:hAnsi="Helvetica" w:cs="Helvetica"/>
          <w:color w:val="121212"/>
          <w:sz w:val="30"/>
          <w:szCs w:val="30"/>
        </w:rPr>
        <w:t xml:space="preserve">, a musical about </w:t>
      </w:r>
      <w:hyperlink r:id="rId8" w:history="1">
        <w:r>
          <w:rPr>
            <w:rFonts w:ascii="Helvetica" w:hAnsi="Helvetica" w:cs="Helvetica"/>
            <w:color w:val="A0001B"/>
            <w:sz w:val="30"/>
            <w:szCs w:val="30"/>
          </w:rPr>
          <w:t>Gertrude Stein</w:t>
        </w:r>
      </w:hyperlink>
      <w:r>
        <w:rPr>
          <w:rFonts w:ascii="Helvetica" w:hAnsi="Helvetica" w:cs="Helvetica"/>
          <w:color w:val="121212"/>
          <w:sz w:val="30"/>
          <w:szCs w:val="30"/>
        </w:rPr>
        <w:t xml:space="preserve"> and Alice B. Toklas </w:t>
      </w:r>
      <w:proofErr w:type="spellStart"/>
      <w:r>
        <w:rPr>
          <w:rFonts w:ascii="Helvetica" w:hAnsi="Helvetica" w:cs="Helvetica"/>
          <w:color w:val="121212"/>
          <w:sz w:val="30"/>
          <w:szCs w:val="30"/>
        </w:rPr>
        <w:t>cowritten</w:t>
      </w:r>
      <w:proofErr w:type="spellEnd"/>
      <w:r>
        <w:rPr>
          <w:rFonts w:ascii="Helvetica" w:hAnsi="Helvetica" w:cs="Helvetica"/>
          <w:color w:val="121212"/>
          <w:sz w:val="30"/>
          <w:szCs w:val="30"/>
        </w:rPr>
        <w:t xml:space="preserve"> by Lisa Koch (with </w:t>
      </w:r>
      <w:hyperlink r:id="rId9" w:history="1">
        <w:r>
          <w:rPr>
            <w:rFonts w:ascii="Helvetica" w:hAnsi="Helvetica" w:cs="Helvetica"/>
            <w:color w:val="A0001B"/>
            <w:sz w:val="30"/>
            <w:szCs w:val="30"/>
          </w:rPr>
          <w:t>Ted Sod</w:t>
        </w:r>
      </w:hyperlink>
      <w:r>
        <w:rPr>
          <w:rFonts w:ascii="Helvetica" w:hAnsi="Helvetica" w:cs="Helvetica"/>
          <w:color w:val="121212"/>
          <w:sz w:val="30"/>
          <w:szCs w:val="30"/>
        </w:rPr>
        <w:t>), had an extended run last spring.</w:t>
      </w:r>
    </w:p>
    <w:p w14:paraId="5F6065D6"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r>
        <w:rPr>
          <w:rFonts w:ascii="Helvetica" w:hAnsi="Helvetica" w:cs="Helvetica"/>
          <w:color w:val="121212"/>
          <w:sz w:val="30"/>
          <w:szCs w:val="30"/>
        </w:rPr>
        <w:t xml:space="preserve">Urban Stages’ history also includes several acclaimed plays about women that were written by men, among them 2005’s Marion Bridge, which told of three sisters returning home to tend to their dying mother. The author was Daniel McIvor, and Hill says his “unbelievably sensitive” work proves “you can’t say a man cannot write a woman’s story—or a woman cannot write a man’s story.” (She’s workshopped McIvor’s new play His Greatness, about </w:t>
      </w:r>
      <w:hyperlink r:id="rId10" w:history="1">
        <w:r>
          <w:rPr>
            <w:rFonts w:ascii="Helvetica" w:hAnsi="Helvetica" w:cs="Helvetica"/>
            <w:color w:val="A0001B"/>
            <w:sz w:val="30"/>
            <w:szCs w:val="30"/>
          </w:rPr>
          <w:t>Tennessee Williams</w:t>
        </w:r>
      </w:hyperlink>
      <w:r>
        <w:rPr>
          <w:rFonts w:ascii="Helvetica" w:hAnsi="Helvetica" w:cs="Helvetica"/>
          <w:color w:val="121212"/>
          <w:sz w:val="30"/>
          <w:szCs w:val="30"/>
        </w:rPr>
        <w:t xml:space="preserve">’ final days, and hopes </w:t>
      </w:r>
      <w:r>
        <w:rPr>
          <w:rFonts w:ascii="Helvetica" w:hAnsi="Helvetica" w:cs="Helvetica"/>
          <w:color w:val="121212"/>
          <w:sz w:val="30"/>
          <w:szCs w:val="30"/>
        </w:rPr>
        <w:lastRenderedPageBreak/>
        <w:t xml:space="preserve">to produce it in the future.) Another woman-oriented but male-written hit was John </w:t>
      </w:r>
      <w:proofErr w:type="spellStart"/>
      <w:r>
        <w:rPr>
          <w:rFonts w:ascii="Helvetica" w:hAnsi="Helvetica" w:cs="Helvetica"/>
          <w:color w:val="121212"/>
          <w:sz w:val="30"/>
          <w:szCs w:val="30"/>
        </w:rPr>
        <w:t>Picardi’s</w:t>
      </w:r>
      <w:proofErr w:type="spellEnd"/>
      <w:r>
        <w:rPr>
          <w:rFonts w:ascii="Helvetica" w:hAnsi="Helvetica" w:cs="Helvetica"/>
          <w:color w:val="121212"/>
          <w:sz w:val="30"/>
          <w:szCs w:val="30"/>
        </w:rPr>
        <w:t xml:space="preserve"> WWII </w:t>
      </w:r>
      <w:proofErr w:type="spellStart"/>
      <w:r>
        <w:rPr>
          <w:rFonts w:ascii="Helvetica" w:hAnsi="Helvetica" w:cs="Helvetica"/>
          <w:color w:val="121212"/>
          <w:sz w:val="30"/>
          <w:szCs w:val="30"/>
        </w:rPr>
        <w:t>homefront</w:t>
      </w:r>
      <w:proofErr w:type="spellEnd"/>
      <w:r>
        <w:rPr>
          <w:rFonts w:ascii="Helvetica" w:hAnsi="Helvetica" w:cs="Helvetica"/>
          <w:color w:val="121212"/>
          <w:sz w:val="30"/>
          <w:szCs w:val="30"/>
        </w:rPr>
        <w:t xml:space="preserve"> dramedy The Sweepers, about three Italian-American wives; it was produced at Capital Rep in Albany and Boston’s Huntington Theatre after its 2002 Urban Stages run.</w:t>
      </w:r>
    </w:p>
    <w:p w14:paraId="102FBA42"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p>
    <w:p w14:paraId="12091E97"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r>
        <w:rPr>
          <w:rFonts w:ascii="Helvetica" w:hAnsi="Helvetica" w:cs="Helvetica"/>
          <w:color w:val="121212"/>
          <w:sz w:val="30"/>
          <w:szCs w:val="30"/>
        </w:rPr>
        <w:t xml:space="preserve">Last fall’s New Play Festival at Urban Stages was dominated by women writers and directors. </w:t>
      </w:r>
      <w:proofErr w:type="spellStart"/>
      <w:r>
        <w:rPr>
          <w:rFonts w:ascii="Helvetica" w:hAnsi="Helvetica" w:cs="Helvetica"/>
          <w:color w:val="121212"/>
          <w:sz w:val="30"/>
          <w:szCs w:val="30"/>
        </w:rPr>
        <w:t>Trezana</w:t>
      </w:r>
      <w:proofErr w:type="spellEnd"/>
      <w:r>
        <w:rPr>
          <w:rFonts w:ascii="Helvetica" w:hAnsi="Helvetica" w:cs="Helvetica"/>
          <w:color w:val="121212"/>
          <w:sz w:val="30"/>
          <w:szCs w:val="30"/>
        </w:rPr>
        <w:t xml:space="preserve"> Beverley (of </w:t>
      </w:r>
      <w:proofErr w:type="gramStart"/>
      <w:r>
        <w:rPr>
          <w:rFonts w:ascii="Helvetica" w:hAnsi="Helvetica" w:cs="Helvetica"/>
          <w:color w:val="121212"/>
          <w:sz w:val="30"/>
          <w:szCs w:val="30"/>
        </w:rPr>
        <w:t>For</w:t>
      </w:r>
      <w:proofErr w:type="gramEnd"/>
      <w:r>
        <w:rPr>
          <w:rFonts w:ascii="Helvetica" w:hAnsi="Helvetica" w:cs="Helvetica"/>
          <w:color w:val="121212"/>
          <w:sz w:val="30"/>
          <w:szCs w:val="30"/>
        </w:rPr>
        <w:t xml:space="preserve"> Colored Girls... fame) directed Warriors Don’t Cry, Davis’ account of the 1957 desegregation of Central High School in Little Rock. Brigitte </w:t>
      </w:r>
      <w:proofErr w:type="spellStart"/>
      <w:r>
        <w:rPr>
          <w:rFonts w:ascii="Helvetica" w:hAnsi="Helvetica" w:cs="Helvetica"/>
          <w:color w:val="121212"/>
          <w:sz w:val="30"/>
          <w:szCs w:val="30"/>
        </w:rPr>
        <w:t>Vielieu</w:t>
      </w:r>
      <w:proofErr w:type="spellEnd"/>
      <w:r>
        <w:rPr>
          <w:rFonts w:ascii="Helvetica" w:hAnsi="Helvetica" w:cs="Helvetica"/>
          <w:color w:val="121212"/>
          <w:sz w:val="30"/>
          <w:szCs w:val="30"/>
        </w:rPr>
        <w:t xml:space="preserve">-Davis directed both her own play about Frida Kahlo, Frida </w:t>
      </w:r>
      <w:proofErr w:type="spellStart"/>
      <w:r>
        <w:rPr>
          <w:rFonts w:ascii="Helvetica" w:hAnsi="Helvetica" w:cs="Helvetica"/>
          <w:color w:val="121212"/>
          <w:sz w:val="30"/>
          <w:szCs w:val="30"/>
        </w:rPr>
        <w:t>Liberada</w:t>
      </w:r>
      <w:proofErr w:type="spellEnd"/>
      <w:r>
        <w:rPr>
          <w:rFonts w:ascii="Helvetica" w:hAnsi="Helvetica" w:cs="Helvetica"/>
          <w:color w:val="121212"/>
          <w:sz w:val="30"/>
          <w:szCs w:val="30"/>
        </w:rPr>
        <w:t xml:space="preserve">, and Adriana Rogers’ Rosie, a solo show about Rosie the Riveter. Jo Tanner wrote and performed a biography of pioneering African-American </w:t>
      </w:r>
      <w:proofErr w:type="gramStart"/>
      <w:r>
        <w:rPr>
          <w:rFonts w:ascii="Helvetica" w:hAnsi="Helvetica" w:cs="Helvetica"/>
          <w:color w:val="121212"/>
          <w:sz w:val="30"/>
          <w:szCs w:val="30"/>
        </w:rPr>
        <w:t>businesswoman</w:t>
      </w:r>
      <w:proofErr w:type="gramEnd"/>
      <w:r>
        <w:rPr>
          <w:rFonts w:ascii="Helvetica" w:hAnsi="Helvetica" w:cs="Helvetica"/>
          <w:color w:val="121212"/>
          <w:sz w:val="30"/>
          <w:szCs w:val="30"/>
        </w:rPr>
        <w:t xml:space="preserve"> Madam C.J. Walker, and Shana Gold directed At the Pole.</w:t>
      </w:r>
    </w:p>
    <w:p w14:paraId="02E74B92"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p>
    <w:p w14:paraId="7E4AC2CD"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r>
        <w:rPr>
          <w:rFonts w:ascii="Helvetica" w:hAnsi="Helvetica" w:cs="Helvetica"/>
          <w:color w:val="121212"/>
          <w:sz w:val="30"/>
          <w:szCs w:val="30"/>
        </w:rPr>
        <w:t>Most of those plays are history-based because they originated in Urban Stages’ community outreach that presents original plays in NYC libraries and schools. The company also develops new work in readings (some open to the public) and workshops. Its outreach program was formed when the theater itself was still known as Playwrights Preview Productions. “We started this outreach in libraries and schools and we called that Urban Stages, so finally we decided to put the whole theater under Urban Stages,” Hill says, explaining that the cumbersome original name reflected her mission when she established the company in 1984: “There were so many small theaters at that time that were for the actors—to get them to be shown. I said: You know what? There’s no play unless there’s writers. This was before people were doing much development or readings or any of that kind of thing. So we started it as Playwrights Preview Productions—we were previewing playwrights.”</w:t>
      </w:r>
    </w:p>
    <w:p w14:paraId="15203D78"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p>
    <w:p w14:paraId="10E2ECE7"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r>
        <w:rPr>
          <w:rFonts w:ascii="Helvetica" w:hAnsi="Helvetica" w:cs="Helvetica"/>
          <w:color w:val="121212"/>
          <w:sz w:val="30"/>
          <w:szCs w:val="30"/>
        </w:rPr>
        <w:t xml:space="preserve">Under her initial plans for the theater, every production would be a double bill. “We thought we’d put together known and unknown playwrights, like we would take a short play of </w:t>
      </w:r>
      <w:hyperlink r:id="rId11" w:history="1">
        <w:r>
          <w:rPr>
            <w:rFonts w:ascii="Helvetica" w:hAnsi="Helvetica" w:cs="Helvetica"/>
            <w:color w:val="A0001B"/>
            <w:sz w:val="30"/>
            <w:szCs w:val="30"/>
          </w:rPr>
          <w:t xml:space="preserve">Arthur </w:t>
        </w:r>
        <w:proofErr w:type="spellStart"/>
        <w:r>
          <w:rPr>
            <w:rFonts w:ascii="Helvetica" w:hAnsi="Helvetica" w:cs="Helvetica"/>
            <w:color w:val="A0001B"/>
            <w:sz w:val="30"/>
            <w:szCs w:val="30"/>
          </w:rPr>
          <w:t>Kopit</w:t>
        </w:r>
        <w:proofErr w:type="spellEnd"/>
      </w:hyperlink>
      <w:r>
        <w:rPr>
          <w:rFonts w:ascii="Helvetica" w:hAnsi="Helvetica" w:cs="Helvetica"/>
          <w:color w:val="121212"/>
          <w:sz w:val="30"/>
          <w:szCs w:val="30"/>
        </w:rPr>
        <w:t xml:space="preserve"> and do it as a curtain riser,” she says. The troupe’s first effort featured a one-act by Hill herself, Our Bench, and one-acts by Leonard </w:t>
      </w:r>
      <w:proofErr w:type="spellStart"/>
      <w:r>
        <w:rPr>
          <w:rFonts w:ascii="Helvetica" w:hAnsi="Helvetica" w:cs="Helvetica"/>
          <w:color w:val="121212"/>
          <w:sz w:val="30"/>
          <w:szCs w:val="30"/>
        </w:rPr>
        <w:t>Melfi</w:t>
      </w:r>
      <w:proofErr w:type="spellEnd"/>
      <w:r>
        <w:rPr>
          <w:rFonts w:ascii="Helvetica" w:hAnsi="Helvetica" w:cs="Helvetica"/>
          <w:color w:val="121212"/>
          <w:sz w:val="30"/>
          <w:szCs w:val="30"/>
        </w:rPr>
        <w:t xml:space="preserve"> and </w:t>
      </w:r>
      <w:hyperlink r:id="rId12" w:history="1">
        <w:r>
          <w:rPr>
            <w:rFonts w:ascii="Helvetica" w:hAnsi="Helvetica" w:cs="Helvetica"/>
            <w:color w:val="A0001B"/>
            <w:sz w:val="30"/>
            <w:szCs w:val="30"/>
          </w:rPr>
          <w:t>Israel Horovitz</w:t>
        </w:r>
      </w:hyperlink>
      <w:r>
        <w:rPr>
          <w:rFonts w:ascii="Helvetica" w:hAnsi="Helvetica" w:cs="Helvetica"/>
          <w:color w:val="121212"/>
          <w:sz w:val="30"/>
          <w:szCs w:val="30"/>
        </w:rPr>
        <w:t>. But before long, “we sort of ran out of the short plays [by established playwrights],” she recounts. “We also found out the press didn’t like Playwrights Preview Productions because they wouldn’t do ‘PPP’ [in print] and the full name was so long.”</w:t>
      </w:r>
    </w:p>
    <w:p w14:paraId="6CA71842"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p>
    <w:p w14:paraId="615A7A9C"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r>
        <w:rPr>
          <w:rFonts w:ascii="Helvetica" w:hAnsi="Helvetica" w:cs="Helvetica"/>
          <w:color w:val="121212"/>
          <w:sz w:val="30"/>
          <w:szCs w:val="30"/>
        </w:rPr>
        <w:t>Urban Stages gained considerable stability in the early ’90s when it moved into its own theater on W. 30th St. just off 8th Ave. “We were running all around town, in all kinds of theaters, until we got this space,” says Hill. She leased the former Miranda Theater and renovated it with funding from the Peter Jay Sharp Foundation. The space is composed of the theater and lobby on street level and a rehearsal studio, scene shop, storeroom and dressing rooms on two other floors. The theater is occasionally rented out to other producers.</w:t>
      </w:r>
    </w:p>
    <w:p w14:paraId="671E9C65"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p>
    <w:p w14:paraId="1C62B3D9"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r>
        <w:rPr>
          <w:rFonts w:ascii="Helvetica" w:hAnsi="Helvetica" w:cs="Helvetica"/>
          <w:color w:val="121212"/>
          <w:sz w:val="30"/>
          <w:szCs w:val="30"/>
        </w:rPr>
        <w:t xml:space="preserve">Almost from the start, Hill’s had an adjunct mission for her company. “Very early I got interested in plays that brought out the cross-cultures in New York, where we live,” she says. “We discover, develop and produce plays by multiethnic playwrights that speak to the whole of society.” </w:t>
      </w:r>
      <w:proofErr w:type="spellStart"/>
      <w:r>
        <w:rPr>
          <w:rFonts w:ascii="Helvetica" w:hAnsi="Helvetica" w:cs="Helvetica"/>
          <w:color w:val="121212"/>
          <w:sz w:val="30"/>
          <w:szCs w:val="30"/>
        </w:rPr>
        <w:t>Bulrusher</w:t>
      </w:r>
      <w:proofErr w:type="spellEnd"/>
      <w:r>
        <w:rPr>
          <w:rFonts w:ascii="Helvetica" w:hAnsi="Helvetica" w:cs="Helvetica"/>
          <w:color w:val="121212"/>
          <w:sz w:val="30"/>
          <w:szCs w:val="30"/>
        </w:rPr>
        <w:t>, for example, deals with a black orphan growing up in an otherwise all-white California town. Comfort Women’s title characters are Korean women enslaved as prostitutes by the Japanese army during World War II. Guillermo Reyes’ Men on the Verge of a His-Panic Breakdown, which Urban Stages premiered in 1997, won an Outer Critics Circle Award for Felix Pire’s portrayal of six Cuban-American homosexuals.</w:t>
      </w:r>
    </w:p>
    <w:p w14:paraId="119A478E"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p>
    <w:p w14:paraId="66B7BD25"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r>
        <w:rPr>
          <w:rFonts w:ascii="Helvetica" w:hAnsi="Helvetica" w:cs="Helvetica"/>
          <w:color w:val="121212"/>
          <w:sz w:val="30"/>
          <w:szCs w:val="30"/>
        </w:rPr>
        <w:t xml:space="preserve">Hill directed Comfort Women and The Sweepers, as well as </w:t>
      </w:r>
      <w:proofErr w:type="spellStart"/>
      <w:r>
        <w:rPr>
          <w:rFonts w:ascii="Helvetica" w:hAnsi="Helvetica" w:cs="Helvetica"/>
          <w:color w:val="121212"/>
          <w:sz w:val="30"/>
          <w:szCs w:val="30"/>
        </w:rPr>
        <w:t>Picardi’s</w:t>
      </w:r>
      <w:proofErr w:type="spellEnd"/>
      <w:r>
        <w:rPr>
          <w:rFonts w:ascii="Helvetica" w:hAnsi="Helvetica" w:cs="Helvetica"/>
          <w:color w:val="121212"/>
          <w:sz w:val="30"/>
          <w:szCs w:val="30"/>
        </w:rPr>
        <w:t xml:space="preserve"> 2004 follow-up to Sweepers, Seven Rabbits on a Pole, and the more recent 27 Rue de </w:t>
      </w:r>
      <w:proofErr w:type="spellStart"/>
      <w:r>
        <w:rPr>
          <w:rFonts w:ascii="Helvetica" w:hAnsi="Helvetica" w:cs="Helvetica"/>
          <w:color w:val="121212"/>
          <w:sz w:val="30"/>
          <w:szCs w:val="30"/>
        </w:rPr>
        <w:t>Fleurus</w:t>
      </w:r>
      <w:proofErr w:type="spellEnd"/>
      <w:r>
        <w:rPr>
          <w:rFonts w:ascii="Helvetica" w:hAnsi="Helvetica" w:cs="Helvetica"/>
          <w:color w:val="121212"/>
          <w:sz w:val="30"/>
          <w:szCs w:val="30"/>
        </w:rPr>
        <w:t xml:space="preserve"> and Apostasy. She also directed one of the earliest Urban Stages shows to garner attention, Chili Queen, a mid-’80s comedy by serious PBS newsman Jim Lehrer. Hill has done some writing too, but the San Francisco native got into theater as an actress. “As a little girl, I always put on plays,” Hill recalls of growing up in the Fresno area. “My mother used to say, ‘When are you going to get tired of doing this?’” After graduating from Berkeley, she pursued acting in California, got married and had three children.</w:t>
      </w:r>
    </w:p>
    <w:p w14:paraId="31E014E0"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p>
    <w:p w14:paraId="7C8DA672"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r>
        <w:rPr>
          <w:rFonts w:ascii="Helvetica" w:hAnsi="Helvetica" w:cs="Helvetica"/>
          <w:color w:val="121212"/>
          <w:sz w:val="30"/>
          <w:szCs w:val="30"/>
        </w:rPr>
        <w:t>She moved to New York following her divorce; her children were about 3, 5 and 8 at the time. “As a single mom, it was hard to be gone at night,” says Hill. Though she was performing less, she stayed involved in theater, writing scripts and keeping in touch with theater friends. Mutual admiration led to talk of producing led to somebody suggesting they found a theater—and Urban Stages was born. “Then something inside of me just sort of turned off as far as acting is concerned. I was more creatively satisfied through working with playwrights, directing, running this theater,” says Hill, who is now remarried and stepmother to an actor, David Barlow.</w:t>
      </w:r>
    </w:p>
    <w:p w14:paraId="613751C8"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p>
    <w:p w14:paraId="224954ED"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r>
        <w:rPr>
          <w:rFonts w:ascii="Helvetica" w:hAnsi="Helvetica" w:cs="Helvetica"/>
          <w:color w:val="121212"/>
          <w:sz w:val="30"/>
          <w:szCs w:val="30"/>
        </w:rPr>
        <w:t xml:space="preserve">For more than a decade, she worked with T.L. Reilly as her producing director. He moved to Mexico about four years ago. (Reilly’s predecessor was Maggie </w:t>
      </w:r>
      <w:proofErr w:type="spellStart"/>
      <w:r>
        <w:rPr>
          <w:rFonts w:ascii="Helvetica" w:hAnsi="Helvetica" w:cs="Helvetica"/>
          <w:color w:val="121212"/>
          <w:sz w:val="30"/>
          <w:szCs w:val="30"/>
        </w:rPr>
        <w:t>Mancinelli</w:t>
      </w:r>
      <w:proofErr w:type="spellEnd"/>
      <w:r>
        <w:rPr>
          <w:rFonts w:ascii="Helvetica" w:hAnsi="Helvetica" w:cs="Helvetica"/>
          <w:color w:val="121212"/>
          <w:sz w:val="30"/>
          <w:szCs w:val="30"/>
        </w:rPr>
        <w:t xml:space="preserve">-Cahill, who now runs Capital Rep and remains a close friend of Hill’s.) Last September, another Urban Stages </w:t>
      </w:r>
      <w:proofErr w:type="spellStart"/>
      <w:r>
        <w:rPr>
          <w:rFonts w:ascii="Helvetica" w:hAnsi="Helvetica" w:cs="Helvetica"/>
          <w:color w:val="121212"/>
          <w:sz w:val="30"/>
          <w:szCs w:val="30"/>
        </w:rPr>
        <w:t>longtimer</w:t>
      </w:r>
      <w:proofErr w:type="spellEnd"/>
      <w:r>
        <w:rPr>
          <w:rFonts w:ascii="Helvetica" w:hAnsi="Helvetica" w:cs="Helvetica"/>
          <w:color w:val="121212"/>
          <w:sz w:val="30"/>
          <w:szCs w:val="30"/>
        </w:rPr>
        <w:t xml:space="preserve">, Sonia </w:t>
      </w:r>
      <w:proofErr w:type="spellStart"/>
      <w:r>
        <w:rPr>
          <w:rFonts w:ascii="Helvetica" w:hAnsi="Helvetica" w:cs="Helvetica"/>
          <w:color w:val="121212"/>
          <w:sz w:val="30"/>
          <w:szCs w:val="30"/>
        </w:rPr>
        <w:t>Kozlova</w:t>
      </w:r>
      <w:proofErr w:type="spellEnd"/>
      <w:r>
        <w:rPr>
          <w:rFonts w:ascii="Helvetica" w:hAnsi="Helvetica" w:cs="Helvetica"/>
          <w:color w:val="121212"/>
          <w:sz w:val="30"/>
          <w:szCs w:val="30"/>
        </w:rPr>
        <w:t xml:space="preserve">, stepped down as managing director after eight years to pursue her MFA at Columbia. She was succeeded by Lauren </w:t>
      </w:r>
      <w:proofErr w:type="spellStart"/>
      <w:r>
        <w:rPr>
          <w:rFonts w:ascii="Helvetica" w:hAnsi="Helvetica" w:cs="Helvetica"/>
          <w:color w:val="121212"/>
          <w:sz w:val="30"/>
          <w:szCs w:val="30"/>
        </w:rPr>
        <w:t>Schmiedel</w:t>
      </w:r>
      <w:proofErr w:type="spellEnd"/>
      <w:r>
        <w:rPr>
          <w:rFonts w:ascii="Helvetica" w:hAnsi="Helvetica" w:cs="Helvetica"/>
          <w:color w:val="121212"/>
          <w:sz w:val="30"/>
          <w:szCs w:val="30"/>
        </w:rPr>
        <w:t>, and currently everyone else on the four-person staff is female too. But Hill doesn’t believe that necessarily affects how the theater is run: “I think it depends on the size of the theater, it depends on the scope of their mission...I don’t know. I would say everybody’s personality and artistic goals [matter] more.”</w:t>
      </w:r>
    </w:p>
    <w:p w14:paraId="724BD7D2"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p>
    <w:p w14:paraId="62A37751"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r>
        <w:rPr>
          <w:rFonts w:ascii="Helvetica" w:hAnsi="Helvetica" w:cs="Helvetica"/>
          <w:color w:val="121212"/>
          <w:sz w:val="30"/>
          <w:szCs w:val="30"/>
        </w:rPr>
        <w:t>As far as whether some kind of bias against women exists in the business and production of theater, Hill says, “I’m sure there is, but I don’t even think about it. I don’t have time to have a chip on my shoulder from worrying about it. I just believe in what I do and push forward. If you stop complaining and just get out and do it, present it, you’re going to be ahead.”</w:t>
      </w:r>
    </w:p>
    <w:p w14:paraId="34254B26"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p>
    <w:p w14:paraId="15C0B9CA"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r>
        <w:rPr>
          <w:rFonts w:ascii="Helvetica" w:hAnsi="Helvetica" w:cs="Helvetica"/>
          <w:color w:val="121212"/>
          <w:sz w:val="30"/>
          <w:szCs w:val="30"/>
        </w:rPr>
        <w:t>She adds, “I never thought being a woman was restricting to me—ever, in anything.” Theater in particular seemed pretty egalitarian to her. “I always thought they had to have women in the theater because there are women’s parts. The other good thing about the theater is you could be any age, because you need all ages [for characters],” she says. “Men have had a lot more years—Shakespeare, Molière, all of these classical playwrights [when] women weren’t really allowed to [write professionally].</w:t>
      </w:r>
    </w:p>
    <w:p w14:paraId="1DA42AB7"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p>
    <w:p w14:paraId="3E076807"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r>
        <w:rPr>
          <w:rFonts w:ascii="Helvetica" w:hAnsi="Helvetica" w:cs="Helvetica"/>
          <w:color w:val="121212"/>
          <w:sz w:val="30"/>
          <w:szCs w:val="30"/>
        </w:rPr>
        <w:t>“</w:t>
      </w:r>
      <w:hyperlink r:id="rId13" w:history="1">
        <w:r>
          <w:rPr>
            <w:rFonts w:ascii="Helvetica" w:hAnsi="Helvetica" w:cs="Helvetica"/>
            <w:color w:val="A0001B"/>
            <w:sz w:val="30"/>
            <w:szCs w:val="30"/>
          </w:rPr>
          <w:t>Wendy Wasserstein</w:t>
        </w:r>
      </w:hyperlink>
      <w:r>
        <w:rPr>
          <w:rFonts w:ascii="Helvetica" w:hAnsi="Helvetica" w:cs="Helvetica"/>
          <w:color w:val="121212"/>
          <w:sz w:val="30"/>
          <w:szCs w:val="30"/>
        </w:rPr>
        <w:t xml:space="preserve"> broke a great barrier for women,” Hill continues. “She wrote entertaining plays that could be loved by all audiences, and that’s what we need. We have to get a whole foundation of women writers. It’s going to be something that comes gradually and everybody will say ‘Hey, that’s good!’ and not because it’s a woman.” She mentions </w:t>
      </w:r>
      <w:hyperlink r:id="rId14" w:history="1">
        <w:r>
          <w:rPr>
            <w:rFonts w:ascii="Helvetica" w:hAnsi="Helvetica" w:cs="Helvetica"/>
            <w:color w:val="A0001B"/>
            <w:sz w:val="30"/>
            <w:szCs w:val="30"/>
          </w:rPr>
          <w:t xml:space="preserve">Lynn </w:t>
        </w:r>
        <w:proofErr w:type="spellStart"/>
        <w:r>
          <w:rPr>
            <w:rFonts w:ascii="Helvetica" w:hAnsi="Helvetica" w:cs="Helvetica"/>
            <w:color w:val="A0001B"/>
            <w:sz w:val="30"/>
            <w:szCs w:val="30"/>
          </w:rPr>
          <w:t>Nottage</w:t>
        </w:r>
        <w:proofErr w:type="spellEnd"/>
      </w:hyperlink>
      <w:r>
        <w:rPr>
          <w:rFonts w:ascii="Helvetica" w:hAnsi="Helvetica" w:cs="Helvetica"/>
          <w:color w:val="121212"/>
          <w:sz w:val="30"/>
          <w:szCs w:val="30"/>
        </w:rPr>
        <w:t xml:space="preserve"> and </w:t>
      </w:r>
      <w:hyperlink r:id="rId15" w:history="1">
        <w:r>
          <w:rPr>
            <w:rFonts w:ascii="Helvetica" w:hAnsi="Helvetica" w:cs="Helvetica"/>
            <w:color w:val="A0001B"/>
            <w:sz w:val="30"/>
            <w:szCs w:val="30"/>
          </w:rPr>
          <w:t xml:space="preserve">Sarah </w:t>
        </w:r>
        <w:proofErr w:type="spellStart"/>
        <w:r>
          <w:rPr>
            <w:rFonts w:ascii="Helvetica" w:hAnsi="Helvetica" w:cs="Helvetica"/>
            <w:color w:val="A0001B"/>
            <w:sz w:val="30"/>
            <w:szCs w:val="30"/>
          </w:rPr>
          <w:t>Ruhl</w:t>
        </w:r>
        <w:proofErr w:type="spellEnd"/>
      </w:hyperlink>
      <w:r>
        <w:rPr>
          <w:rFonts w:ascii="Helvetica" w:hAnsi="Helvetica" w:cs="Helvetica"/>
          <w:color w:val="121212"/>
          <w:sz w:val="30"/>
          <w:szCs w:val="30"/>
        </w:rPr>
        <w:t xml:space="preserve"> among those on the front lines of this “revolution.” (Three and a half years ago, </w:t>
      </w:r>
      <w:proofErr w:type="spellStart"/>
      <w:r>
        <w:rPr>
          <w:rFonts w:ascii="Helvetica" w:hAnsi="Helvetica" w:cs="Helvetica"/>
          <w:color w:val="121212"/>
          <w:sz w:val="30"/>
          <w:szCs w:val="30"/>
        </w:rPr>
        <w:t>Nottage</w:t>
      </w:r>
      <w:proofErr w:type="spellEnd"/>
      <w:r>
        <w:rPr>
          <w:rFonts w:ascii="Helvetica" w:hAnsi="Helvetica" w:cs="Helvetica"/>
          <w:color w:val="121212"/>
          <w:sz w:val="30"/>
          <w:szCs w:val="30"/>
        </w:rPr>
        <w:t xml:space="preserve">, </w:t>
      </w:r>
      <w:proofErr w:type="spellStart"/>
      <w:r>
        <w:rPr>
          <w:rFonts w:ascii="Helvetica" w:hAnsi="Helvetica" w:cs="Helvetica"/>
          <w:color w:val="121212"/>
          <w:sz w:val="30"/>
          <w:szCs w:val="30"/>
        </w:rPr>
        <w:t>Ruhl</w:t>
      </w:r>
      <w:proofErr w:type="spellEnd"/>
      <w:r>
        <w:rPr>
          <w:rFonts w:ascii="Helvetica" w:hAnsi="Helvetica" w:cs="Helvetica"/>
          <w:color w:val="121212"/>
          <w:sz w:val="30"/>
          <w:szCs w:val="30"/>
        </w:rPr>
        <w:t xml:space="preserve"> and </w:t>
      </w:r>
      <w:hyperlink r:id="rId16" w:history="1">
        <w:r>
          <w:rPr>
            <w:rFonts w:ascii="Helvetica" w:hAnsi="Helvetica" w:cs="Helvetica"/>
            <w:color w:val="A0001B"/>
            <w:sz w:val="30"/>
            <w:szCs w:val="30"/>
          </w:rPr>
          <w:t xml:space="preserve">Theresa </w:t>
        </w:r>
        <w:proofErr w:type="spellStart"/>
        <w:r>
          <w:rPr>
            <w:rFonts w:ascii="Helvetica" w:hAnsi="Helvetica" w:cs="Helvetica"/>
            <w:color w:val="A0001B"/>
            <w:sz w:val="30"/>
            <w:szCs w:val="30"/>
          </w:rPr>
          <w:t>Rebeck</w:t>
        </w:r>
        <w:proofErr w:type="spellEnd"/>
      </w:hyperlink>
      <w:r>
        <w:rPr>
          <w:rFonts w:ascii="Helvetica" w:hAnsi="Helvetica" w:cs="Helvetica"/>
          <w:color w:val="121212"/>
          <w:sz w:val="30"/>
          <w:szCs w:val="30"/>
        </w:rPr>
        <w:t xml:space="preserve"> were pictured on the cover of an issue of American Theatre about the most produced plays in America.)</w:t>
      </w:r>
    </w:p>
    <w:p w14:paraId="3D2E9B33"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p>
    <w:p w14:paraId="4004D862"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r>
        <w:rPr>
          <w:rFonts w:ascii="Helvetica" w:hAnsi="Helvetica" w:cs="Helvetica"/>
          <w:color w:val="121212"/>
          <w:sz w:val="30"/>
          <w:szCs w:val="30"/>
        </w:rPr>
        <w:t>This season, economic limitations may be trumping any concerns over women’s representation. “We’re trying to be as creative as we can in these times and still be able to produce, still be able to pay salaries,” Hill says. “The institutions like the DCA [NYC’s Department of Cultural Affairs] and the New York State Council [on the Arts] all have told us, ‘We’re pulling back, we’re pulling back, we’re pulling back.’ So you learn how to make other things happen. It’s looking at your numbers and seeing what you can do—okay, we can’t do it this way, but we’ll be more imaginative and do it this way, which isn’t going to cost as much money.”</w:t>
      </w:r>
    </w:p>
    <w:p w14:paraId="14EDEDD0"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p>
    <w:p w14:paraId="06C8FF9C"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r>
        <w:rPr>
          <w:rFonts w:ascii="Helvetica" w:hAnsi="Helvetica" w:cs="Helvetica"/>
          <w:color w:val="121212"/>
          <w:sz w:val="30"/>
          <w:szCs w:val="30"/>
        </w:rPr>
        <w:t xml:space="preserve">For financial reasons, Urban Stages canceled its original plans for 2008-09 (its 25th anniversary) to revive The Oxford Roof Climbers Rebellion, Stephen </w:t>
      </w:r>
      <w:proofErr w:type="spellStart"/>
      <w:r>
        <w:rPr>
          <w:rFonts w:ascii="Helvetica" w:hAnsi="Helvetica" w:cs="Helvetica"/>
          <w:color w:val="121212"/>
          <w:sz w:val="30"/>
          <w:szCs w:val="30"/>
        </w:rPr>
        <w:t>Massicotte’s</w:t>
      </w:r>
      <w:proofErr w:type="spellEnd"/>
      <w:r>
        <w:rPr>
          <w:rFonts w:ascii="Helvetica" w:hAnsi="Helvetica" w:cs="Helvetica"/>
          <w:color w:val="121212"/>
          <w:sz w:val="30"/>
          <w:szCs w:val="30"/>
        </w:rPr>
        <w:t xml:space="preserve"> play about an episode in T.E. Lawrence’s life that was well received when it debuted at Urban Stages in fall 2007, and to give Jerusalem, a Seth Greenland comedy about a Jewish-Gentile marriage, its NYC premiere. It has postponed Jerusalem until next season, and now is in the midst of a Retrospective Reading Series, presenting </w:t>
      </w:r>
      <w:hyperlink r:id="rId17" w:history="1">
        <w:r>
          <w:rPr>
            <w:rFonts w:ascii="Helvetica" w:hAnsi="Helvetica" w:cs="Helvetica"/>
            <w:color w:val="A0001B"/>
            <w:sz w:val="30"/>
            <w:szCs w:val="30"/>
          </w:rPr>
          <w:t>staged readings of some of its greatest hits</w:t>
        </w:r>
      </w:hyperlink>
      <w:r>
        <w:rPr>
          <w:rFonts w:ascii="Helvetica" w:hAnsi="Helvetica" w:cs="Helvetica"/>
          <w:color w:val="121212"/>
          <w:sz w:val="30"/>
          <w:szCs w:val="30"/>
        </w:rPr>
        <w:t xml:space="preserve">—with original cast members—each followed by a talkback with actors and playwright. The Monday-night series kicked off March 9; its remaining schedule: The Sweepers on March 30; Coyote on a Fence, with its original Drama Desk-nominated star </w:t>
      </w:r>
      <w:hyperlink r:id="rId18" w:history="1">
        <w:r>
          <w:rPr>
            <w:rFonts w:ascii="Helvetica" w:hAnsi="Helvetica" w:cs="Helvetica"/>
            <w:color w:val="A0001B"/>
            <w:sz w:val="30"/>
            <w:szCs w:val="30"/>
          </w:rPr>
          <w:t>Paul Sparks</w:t>
        </w:r>
      </w:hyperlink>
      <w:r>
        <w:rPr>
          <w:rFonts w:ascii="Helvetica" w:hAnsi="Helvetica" w:cs="Helvetica"/>
          <w:color w:val="121212"/>
          <w:sz w:val="30"/>
          <w:szCs w:val="30"/>
        </w:rPr>
        <w:t xml:space="preserve">, April 13; and </w:t>
      </w:r>
      <w:proofErr w:type="spellStart"/>
      <w:r>
        <w:rPr>
          <w:rFonts w:ascii="Helvetica" w:hAnsi="Helvetica" w:cs="Helvetica"/>
          <w:color w:val="121212"/>
          <w:sz w:val="30"/>
          <w:szCs w:val="30"/>
        </w:rPr>
        <w:t>Bulrusher</w:t>
      </w:r>
      <w:proofErr w:type="spellEnd"/>
      <w:r>
        <w:rPr>
          <w:rFonts w:ascii="Helvetica" w:hAnsi="Helvetica" w:cs="Helvetica"/>
          <w:color w:val="121212"/>
          <w:sz w:val="30"/>
          <w:szCs w:val="30"/>
        </w:rPr>
        <w:t xml:space="preserve">, with </w:t>
      </w:r>
      <w:hyperlink r:id="rId19" w:history="1">
        <w:proofErr w:type="spellStart"/>
        <w:r>
          <w:rPr>
            <w:rFonts w:ascii="Helvetica" w:hAnsi="Helvetica" w:cs="Helvetica"/>
            <w:color w:val="A0001B"/>
            <w:sz w:val="30"/>
            <w:szCs w:val="30"/>
          </w:rPr>
          <w:t>Eisa</w:t>
        </w:r>
        <w:proofErr w:type="spellEnd"/>
        <w:r>
          <w:rPr>
            <w:rFonts w:ascii="Helvetica" w:hAnsi="Helvetica" w:cs="Helvetica"/>
            <w:color w:val="A0001B"/>
            <w:sz w:val="30"/>
            <w:szCs w:val="30"/>
          </w:rPr>
          <w:t xml:space="preserve"> Davis</w:t>
        </w:r>
      </w:hyperlink>
      <w:r>
        <w:rPr>
          <w:rFonts w:ascii="Helvetica" w:hAnsi="Helvetica" w:cs="Helvetica"/>
          <w:color w:val="121212"/>
          <w:sz w:val="30"/>
          <w:szCs w:val="30"/>
        </w:rPr>
        <w:t>, April 20. Admission is free, as it was for the New Play Festival.</w:t>
      </w:r>
    </w:p>
    <w:p w14:paraId="6802BC3E"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r>
        <w:rPr>
          <w:rFonts w:ascii="Helvetica" w:hAnsi="Helvetica" w:cs="Helvetica"/>
          <w:color w:val="121212"/>
          <w:sz w:val="30"/>
          <w:szCs w:val="30"/>
        </w:rPr>
        <w:t xml:space="preserve">Hill already is looking forward to Urban Stages’ next </w:t>
      </w:r>
      <w:hyperlink r:id="rId20" w:history="1">
        <w:r>
          <w:rPr>
            <w:rFonts w:ascii="Helvetica" w:hAnsi="Helvetica" w:cs="Helvetica"/>
            <w:color w:val="A0001B"/>
            <w:sz w:val="30"/>
            <w:szCs w:val="30"/>
          </w:rPr>
          <w:t>summer theater camp</w:t>
        </w:r>
      </w:hyperlink>
      <w:r>
        <w:rPr>
          <w:rFonts w:ascii="Helvetica" w:hAnsi="Helvetica" w:cs="Helvetica"/>
          <w:color w:val="121212"/>
          <w:sz w:val="30"/>
          <w:szCs w:val="30"/>
        </w:rPr>
        <w:t>. Launched in 2005 for children ages 10 to 14, the camp features daily classes in various theater arts and skills taught by professional artists and culminates in a show written, performed, designed and produced by the campers. “I love watching these kids and what they create and how their lives change in five weeks,” says Hill, the grandmother of two elementary schoolers. Urban Stages also produces new plays for family audiences during school holidays.</w:t>
      </w:r>
    </w:p>
    <w:p w14:paraId="4BFC75AF"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r>
        <w:rPr>
          <w:rFonts w:ascii="Helvetica" w:hAnsi="Helvetica" w:cs="Helvetica"/>
          <w:color w:val="121212"/>
          <w:sz w:val="30"/>
          <w:szCs w:val="30"/>
        </w:rPr>
        <w:t>In general, Hill is feeling very optimistic about theater in New York. “It’s amazing the number of good plays that come through now,” she remarks, noting that she had expected the opposite—a lot of subpar work—once everybody had a computer and it was easier for them to get their plays on paper. “The caliber is so much higher than it was maybe five or six years ago. I don’t know if that means there are more graduate schools that people are going to or there are more workshops or what it is. I feel badly that there is good work out there and I can’t do it all.”</w:t>
      </w:r>
    </w:p>
    <w:p w14:paraId="2F3B8847"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r>
        <w:rPr>
          <w:rFonts w:ascii="Helvetica" w:hAnsi="Helvetica" w:cs="Helvetica"/>
          <w:color w:val="121212"/>
          <w:sz w:val="30"/>
          <w:szCs w:val="30"/>
        </w:rPr>
        <w:t>Success in this business, according to Hill, ultimately doesn’t come down to dollars and cents. “You don’t survive if you’re all out there to get your name in print and have a hit show. It’s not about that. It’s about the process. It’s about giving to the stage in various forms. I’m very happy to have a really wonderful staff that is dedicated to the love of theater and the arts and working in this field. That is how you survive.</w:t>
      </w:r>
    </w:p>
    <w:p w14:paraId="19E7CD22" w14:textId="77777777" w:rsidR="003E72CA" w:rsidRDefault="003E72CA" w:rsidP="003E72CA">
      <w:pPr>
        <w:widowControl w:val="0"/>
        <w:autoSpaceDE w:val="0"/>
        <w:autoSpaceDN w:val="0"/>
        <w:adjustRightInd w:val="0"/>
        <w:jc w:val="both"/>
        <w:rPr>
          <w:rFonts w:ascii="Helvetica" w:hAnsi="Helvetica" w:cs="Helvetica"/>
          <w:color w:val="121212"/>
          <w:sz w:val="30"/>
          <w:szCs w:val="30"/>
        </w:rPr>
      </w:pPr>
      <w:r>
        <w:rPr>
          <w:rFonts w:ascii="Helvetica" w:hAnsi="Helvetica" w:cs="Helvetica"/>
          <w:color w:val="121212"/>
          <w:sz w:val="30"/>
          <w:szCs w:val="30"/>
        </w:rPr>
        <w:t>“I’ve loved what I’m doing,” she adds. “It’s never boring, because there’s always something new to create. Theater is very important—to people that watch it, people that perform it, people that produce it. It’s a communal art, and I guess my love for it is the reason I’m still here.”</w:t>
      </w:r>
    </w:p>
    <w:sectPr w:rsidR="003E72CA" w:rsidSect="003E72CA">
      <w:pgSz w:w="12240" w:h="15840"/>
      <w:pgMar w:top="792" w:right="1440" w:bottom="104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doNotHyphenateCaps/>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2CA"/>
    <w:rsid w:val="003E72CA"/>
    <w:rsid w:val="00513D08"/>
    <w:rsid w:val="00753D10"/>
    <w:rsid w:val="00DE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FF8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broadwayworld.com/people/Ted-Sod/" TargetMode="External"/><Relationship Id="rId20" Type="http://schemas.openxmlformats.org/officeDocument/2006/relationships/hyperlink" Target="http://www.urbanstages.org/new/summer_camp.asp"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broadwayworld.com/people/Tennessee-Williams/" TargetMode="External"/><Relationship Id="rId11" Type="http://schemas.openxmlformats.org/officeDocument/2006/relationships/hyperlink" Target="http://www.broadwayworld.com/people/Arthur-Kopit/" TargetMode="External"/><Relationship Id="rId12" Type="http://schemas.openxmlformats.org/officeDocument/2006/relationships/hyperlink" Target="http://www.broadwayworld.com/people/Israel-Horovitz/" TargetMode="External"/><Relationship Id="rId13" Type="http://schemas.openxmlformats.org/officeDocument/2006/relationships/hyperlink" Target="http://www.broadwayworld.com/people/Wendy-Wasserstein/" TargetMode="External"/><Relationship Id="rId14" Type="http://schemas.openxmlformats.org/officeDocument/2006/relationships/hyperlink" Target="http://www.broadwayworld.com/people/Lynn-Nottage/" TargetMode="External"/><Relationship Id="rId15" Type="http://schemas.openxmlformats.org/officeDocument/2006/relationships/hyperlink" Target="http://www.broadwayworld.com/people/Sarah-Ruhl/" TargetMode="External"/><Relationship Id="rId16" Type="http://schemas.openxmlformats.org/officeDocument/2006/relationships/hyperlink" Target="http://www.broadwayworld.com/people/Theresa-Rebeck/" TargetMode="External"/><Relationship Id="rId17" Type="http://schemas.openxmlformats.org/officeDocument/2006/relationships/hyperlink" Target="http://www.broadwayworld.com/viewcolumn.cfm?colid=44068" TargetMode="External"/><Relationship Id="rId18" Type="http://schemas.openxmlformats.org/officeDocument/2006/relationships/hyperlink" Target="http://www.broadwayworld.com/people/Paul-Sparks/" TargetMode="External"/><Relationship Id="rId19" Type="http://schemas.openxmlformats.org/officeDocument/2006/relationships/hyperlink" Target="http://www.broadwayworld.com/people/Eisa-Davi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roadwayworld.com/author/Adrienne-Onofri" TargetMode="External"/><Relationship Id="rId6" Type="http://schemas.openxmlformats.org/officeDocument/2006/relationships/image" Target="media/image1.jpeg"/><Relationship Id="rId7" Type="http://schemas.openxmlformats.org/officeDocument/2006/relationships/hyperlink" Target="http://www.broadwayworld.com/people/Frances-Hill/" TargetMode="External"/><Relationship Id="rId8" Type="http://schemas.openxmlformats.org/officeDocument/2006/relationships/hyperlink" Target="http://www.broadwayworld.com/people/Gertrude-Ste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2034</Words>
  <Characters>11596</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Avent</dc:creator>
  <cp:keywords/>
  <dc:description/>
  <cp:lastModifiedBy>Robert Avent</cp:lastModifiedBy>
  <cp:revision>1</cp:revision>
  <dcterms:created xsi:type="dcterms:W3CDTF">2017-03-02T16:05:00Z</dcterms:created>
  <dcterms:modified xsi:type="dcterms:W3CDTF">2017-03-02T16:16:00Z</dcterms:modified>
</cp:coreProperties>
</file>