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90E83" w14:textId="77777777" w:rsidR="00FE3EE1" w:rsidRPr="00F73743" w:rsidRDefault="00FE3EE1" w:rsidP="00FE3EE1">
      <w:pPr>
        <w:rPr>
          <w:rFonts w:ascii="Charter Roman" w:eastAsia="Times New Roman" w:hAnsi="Charter Roman" w:cs="Georgia"/>
          <w:color w:val="202122"/>
          <w:sz w:val="48"/>
          <w:szCs w:val="48"/>
          <w:shd w:val="clear" w:color="auto" w:fill="FFFFFF"/>
        </w:rPr>
      </w:pPr>
      <w:bookmarkStart w:id="0" w:name="_GoBack"/>
      <w:r w:rsidRPr="00F73743">
        <w:rPr>
          <w:rFonts w:ascii="Charter Roman" w:eastAsia="Times New Roman" w:hAnsi="Charter Roman" w:cs="Georgia"/>
          <w:color w:val="202122"/>
          <w:sz w:val="48"/>
          <w:szCs w:val="48"/>
          <w:shd w:val="clear" w:color="auto" w:fill="FFFFFF"/>
        </w:rPr>
        <w:t>The C. K. Avents moved to Kerens, Texas, to take advantage of an economic boom.</w:t>
      </w:r>
    </w:p>
    <w:p w14:paraId="185E8A8A" w14:textId="77777777" w:rsidR="00FE3EE1" w:rsidRPr="00F73743" w:rsidRDefault="00FE3EE1" w:rsidP="00FE3EE1">
      <w:pPr>
        <w:rPr>
          <w:rFonts w:ascii="Charter Roman" w:eastAsia="Times New Roman" w:hAnsi="Charter Roman" w:cs="Georgia"/>
          <w:color w:val="202122"/>
          <w:sz w:val="48"/>
          <w:szCs w:val="48"/>
          <w:shd w:val="clear" w:color="auto" w:fill="FFFFFF"/>
        </w:rPr>
      </w:pPr>
    </w:p>
    <w:p w14:paraId="7DF58687" w14:textId="77777777" w:rsidR="00FE3EE1" w:rsidRPr="00F73743" w:rsidRDefault="00FE3EE1" w:rsidP="00FE3EE1">
      <w:pPr>
        <w:rPr>
          <w:rFonts w:ascii="Charter Roman" w:eastAsia="Times New Roman" w:hAnsi="Charter Roman" w:cs="Georgia"/>
          <w:color w:val="202122"/>
          <w:sz w:val="48"/>
          <w:szCs w:val="48"/>
          <w:shd w:val="clear" w:color="auto" w:fill="FFFFFF"/>
        </w:rPr>
      </w:pPr>
      <w:r w:rsidRPr="00F73743">
        <w:rPr>
          <w:rFonts w:ascii="Charter Roman" w:eastAsia="Times New Roman" w:hAnsi="Charter Roman" w:cs="Georgia"/>
          <w:color w:val="202122"/>
          <w:sz w:val="48"/>
          <w:szCs w:val="48"/>
          <w:shd w:val="clear" w:color="auto" w:fill="FFFFFF"/>
        </w:rPr>
        <w:t xml:space="preserve">Kerens was established in 1881 when the St. Louis Southwestern Railway of Texas was built through the county, according to the Texas Handbook of History. </w:t>
      </w:r>
    </w:p>
    <w:p w14:paraId="4F36E44D" w14:textId="77777777" w:rsidR="00FE3EE1" w:rsidRPr="00F73743" w:rsidRDefault="00FE3EE1" w:rsidP="00FE3EE1">
      <w:pPr>
        <w:rPr>
          <w:rFonts w:ascii="Charter Roman" w:eastAsia="Times New Roman" w:hAnsi="Charter Roman" w:cs="Georgia"/>
          <w:color w:val="202122"/>
          <w:sz w:val="48"/>
          <w:szCs w:val="48"/>
          <w:shd w:val="clear" w:color="auto" w:fill="FFFFFF"/>
        </w:rPr>
      </w:pPr>
    </w:p>
    <w:p w14:paraId="07E1302C" w14:textId="77777777" w:rsidR="00FE3EE1" w:rsidRPr="00F73743" w:rsidRDefault="00FE3EE1" w:rsidP="00FE3EE1">
      <w:pPr>
        <w:rPr>
          <w:rFonts w:ascii="Charter Roman" w:eastAsia="Times New Roman" w:hAnsi="Charter Roman" w:cs="Georgia"/>
          <w:sz w:val="48"/>
          <w:szCs w:val="48"/>
          <w:u w:val="single"/>
        </w:rPr>
      </w:pPr>
      <w:r w:rsidRPr="00F73743">
        <w:rPr>
          <w:rFonts w:ascii="Charter Roman" w:eastAsia="Times New Roman" w:hAnsi="Charter Roman" w:cs="Georgia"/>
          <w:color w:val="202122"/>
          <w:sz w:val="48"/>
          <w:szCs w:val="48"/>
          <w:shd w:val="clear" w:color="auto" w:fill="FFFFFF"/>
        </w:rPr>
        <w:t xml:space="preserve">The railroad bypassed the nearby settlement of Wadeville, and within a short time all of the businesses from Wadeville moved to the new town. </w:t>
      </w:r>
      <w:r w:rsidRPr="00F73743">
        <w:rPr>
          <w:rFonts w:ascii="Charter Roman" w:eastAsia="Times New Roman" w:hAnsi="Charter Roman" w:cs="Georgia"/>
          <w:b/>
          <w:color w:val="202122"/>
          <w:sz w:val="48"/>
          <w:szCs w:val="48"/>
          <w:shd w:val="clear" w:color="auto" w:fill="FFFFFF"/>
        </w:rPr>
        <w:t>By the mid-1890s</w:t>
      </w:r>
      <w:r w:rsidRPr="00F73743">
        <w:rPr>
          <w:rFonts w:ascii="Charter Roman" w:eastAsia="Times New Roman" w:hAnsi="Charter Roman" w:cs="Georgia"/>
          <w:color w:val="202122"/>
          <w:sz w:val="48"/>
          <w:szCs w:val="48"/>
          <w:shd w:val="clear" w:color="auto" w:fill="FFFFFF"/>
        </w:rPr>
        <w:t xml:space="preserve">, the handbook said, the town had </w:t>
      </w:r>
      <w:r w:rsidRPr="00F73743">
        <w:rPr>
          <w:rFonts w:ascii="Charter Roman" w:eastAsia="Times New Roman" w:hAnsi="Charter Roman" w:cs="Georgia"/>
          <w:color w:val="202122"/>
          <w:sz w:val="48"/>
          <w:szCs w:val="48"/>
          <w:u w:val="single"/>
          <w:shd w:val="clear" w:color="auto" w:fill="FFFFFF"/>
        </w:rPr>
        <w:t>three cotton gin-mills, four grocery stores, two hotels, two drug stores, a wagonmaker, and a weekly newspaper named the </w:t>
      </w:r>
      <w:r w:rsidRPr="00F73743">
        <w:rPr>
          <w:rFonts w:ascii="Charter Roman" w:eastAsia="Times New Roman" w:hAnsi="Charter Roman" w:cs="Georgia"/>
          <w:i/>
          <w:iCs/>
          <w:color w:val="202122"/>
          <w:sz w:val="48"/>
          <w:szCs w:val="48"/>
          <w:u w:val="single"/>
        </w:rPr>
        <w:t>Navarro Blade</w:t>
      </w:r>
    </w:p>
    <w:bookmarkEnd w:id="0"/>
    <w:p w14:paraId="6501C56C" w14:textId="77777777" w:rsidR="00FE3EE1" w:rsidRPr="00F73743" w:rsidRDefault="00FE3EE1">
      <w:pPr>
        <w:rPr>
          <w:rFonts w:ascii="Charter Roman" w:hAnsi="Charter Roman"/>
          <w:sz w:val="48"/>
          <w:szCs w:val="48"/>
        </w:rPr>
      </w:pPr>
    </w:p>
    <w:sectPr w:rsidR="00FE3EE1" w:rsidRPr="00F73743" w:rsidSect="00660F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harter Roman">
    <w:panose1 w:val="02040503050506020203"/>
    <w:charset w:val="00"/>
    <w:family w:val="roman"/>
    <w:pitch w:val="variable"/>
    <w:sig w:usb0="800000AF" w:usb1="1000204A" w:usb2="00000000" w:usb3="00000000" w:csb0="0000001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EE1"/>
    <w:rsid w:val="00660FE8"/>
    <w:rsid w:val="00AB146A"/>
    <w:rsid w:val="00F73743"/>
    <w:rsid w:val="00FE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5478BA"/>
  <w15:chartTrackingRefBased/>
  <w15:docId w15:val="{9AD5202A-59C3-A345-9C5A-D0AC742BA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E3EE1"/>
  </w:style>
  <w:style w:type="character" w:styleId="Hyperlink">
    <w:name w:val="Hyperlink"/>
    <w:basedOn w:val="DefaultParagraphFont"/>
    <w:uiPriority w:val="99"/>
    <w:semiHidden/>
    <w:unhideWhenUsed/>
    <w:rsid w:val="00FE3E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0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2025-07-29T23:39:00Z</dcterms:created>
  <dcterms:modified xsi:type="dcterms:W3CDTF">2025-07-30T19:41:00Z</dcterms:modified>
</cp:coreProperties>
</file>